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right="-1772" w:rightChars="-844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pStyle w:val="5"/>
        <w:ind w:left="0" w:lef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pStyle w:val="5"/>
        <w:ind w:left="0" w:lef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859280" cy="431800"/>
            <wp:effectExtent l="0" t="0" r="0" b="10160"/>
            <wp:docPr id="44" name="图片 44" descr="acad7f582a47efa616fbcaa906b1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cad7f582a47efa616fbcaa906b1c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outlineLvl w:val="9"/>
        <w:rPr>
          <w:rFonts w:hint="eastAsia"/>
          <w:b/>
          <w:bCs/>
          <w:sz w:val="84"/>
          <w:szCs w:val="84"/>
          <w:lang w:val="en-US" w:eastAsia="zh-CN"/>
        </w:rPr>
      </w:pPr>
      <w:bookmarkStart w:id="0" w:name="_Toc16205"/>
    </w:p>
    <w:p>
      <w:pPr>
        <w:ind w:left="0" w:leftChars="0" w:firstLine="0" w:firstLineChars="0"/>
        <w:jc w:val="center"/>
        <w:outlineLvl w:val="9"/>
        <w:rPr>
          <w:rFonts w:hint="default"/>
          <w:b/>
          <w:bCs/>
          <w:sz w:val="44"/>
          <w:szCs w:val="44"/>
          <w:lang w:val="en-US" w:eastAsia="zh-CN"/>
        </w:rPr>
      </w:pPr>
    </w:p>
    <w:bookmarkEnd w:id="0"/>
    <w:p>
      <w:pPr>
        <w:spacing w:line="720" w:lineRule="auto"/>
        <w:ind w:left="0" w:leftChars="0" w:firstLine="0" w:firstLineChars="0"/>
        <w:jc w:val="center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长沙公共资源交易中心</w:t>
      </w:r>
    </w:p>
    <w:p>
      <w:pPr>
        <w:spacing w:line="720" w:lineRule="auto"/>
        <w:ind w:left="0" w:leftChars="0" w:firstLine="0" w:firstLineChars="0"/>
        <w:jc w:val="center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第三方评标专家劳务报酬支付服务平台</w:t>
      </w:r>
    </w:p>
    <w:p>
      <w:pPr>
        <w:spacing w:line="720" w:lineRule="auto"/>
        <w:ind w:left="0" w:leftChars="0" w:firstLine="0" w:firstLineChars="0"/>
        <w:jc w:val="center"/>
        <w:outlineLvl w:val="9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操作手册</w:t>
      </w: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（代理公司版）</w:t>
      </w: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both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both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1" w:name="_Toc8521"/>
    </w:p>
    <w:p>
      <w:pPr>
        <w:ind w:left="0" w:leftChars="0" w:firstLine="0" w:firstLineChars="0"/>
        <w:jc w:val="center"/>
        <w:outlineLvl w:val="9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2023.03.2</w:t>
      </w:r>
      <w:bookmarkEnd w:id="1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outlineLvl w:val="0"/>
        <w:rPr>
          <w:rFonts w:hint="default" w:ascii="仿宋" w:hAnsi="仿宋" w:eastAsia="仿宋" w:cs="仿宋"/>
          <w:sz w:val="36"/>
          <w:szCs w:val="36"/>
          <w:lang w:val="en-US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第一步：签约注册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签约需带资料：公司公章（须和开票抬头一致）前往长沙公共资源交易中心二楼专家支付服务台签订《招采猫专家咨询服务平台综合服务合同》。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办理时间：周一至周五8:30-12:00；14:00-17:00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访问网址 https://a.bidcat.cn/admin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（建议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谷歌浏览器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打开平台界面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点击“企业注册”按钮。</w:t>
      </w:r>
    </w:p>
    <w:p>
      <w:r>
        <w:drawing>
          <wp:inline distT="0" distB="0" distL="114300" distR="114300">
            <wp:extent cx="5268595" cy="3014345"/>
            <wp:effectExtent l="9525" t="9525" r="10160" b="241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4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71770" cy="4117975"/>
            <wp:effectExtent l="9525" t="9525" r="2222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17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填写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企业信息并提交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审核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平台审核后管理员账号可登录进行相关操作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outlineLvl w:val="0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第二步：账户充值</w:t>
      </w:r>
    </w:p>
    <w:p>
      <w:pPr>
        <w:widowControl/>
        <w:numPr>
          <w:ilvl w:val="0"/>
          <w:numId w:val="3"/>
        </w:numPr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点击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左侧菜单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“专家费用管理”→“我的账户”，可查看开通服务的账户、余额。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3675" cy="2775585"/>
            <wp:effectExtent l="9525" t="9525" r="20320" b="190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5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ind w:leftChars="0"/>
        <w:jc w:val="left"/>
        <w:outlineLvl w:val="1"/>
        <w:rPr>
          <w:rFonts w:hint="eastAsia" w:ascii="仿宋" w:hAnsi="仿宋" w:eastAsia="宋体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FF0000"/>
          <w:kern w:val="0"/>
          <w:sz w:val="28"/>
          <w:szCs w:val="28"/>
          <w:lang w:val="en-US" w:eastAsia="zh-CN" w:bidi="ar"/>
        </w:rPr>
        <w:t>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bCs w:val="0"/>
          <w:color w:val="FF0000"/>
          <w:kern w:val="0"/>
          <w:sz w:val="28"/>
          <w:szCs w:val="28"/>
          <w:lang w:val="en-US" w:eastAsia="zh-CN" w:bidi="ar"/>
        </w:rPr>
        <w:t>代理公司实际承担服务费为2.5%(含：银行接口服务费、专家完税服务费、代理公司开票及招采猫人员服务等综合费用)，6%为增值税专票费用。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转账注意事项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仅支持公对公转账，不接受个人转账方式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账户名称：湖南招采猫信息技术有限公司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充值账号：XXXXXXX（此账号为“我的账户”中的专属汇款账号）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开户银行：长沙银行湘府路支行</w:t>
      </w: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numPr>
          <w:ilvl w:val="0"/>
          <w:numId w:val="3"/>
        </w:numPr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点击“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查看余额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”，可查看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该账户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余额。</w:t>
      </w:r>
    </w:p>
    <w:p>
      <w:pPr>
        <w:widowControl/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762885"/>
            <wp:effectExtent l="9525" t="9525" r="21590" b="165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62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ind w:leftChars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outlineLvl w:val="0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第三步：申请支付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点击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左侧菜单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“专家费用管理”→“专家费用标段管理”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，选择您需要支付的标段，点击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申请支付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”按钮。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系统弹出“申请支付”页面，输入当前标段总计专家</w:t>
      </w:r>
      <w:bookmarkStart w:id="2" w:name="_GoBack"/>
      <w:bookmarkEnd w:id="2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数，点击“结算”按钮。完成专家评审费发放。</w:t>
      </w:r>
    </w:p>
    <w:p>
      <w:pPr>
        <w:widowControl/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b w:val="0"/>
          <w:bCs w:val="0"/>
          <w:color w:val="FF0000"/>
          <w:kern w:val="0"/>
          <w:sz w:val="28"/>
          <w:szCs w:val="28"/>
          <w:lang w:val="en-US" w:eastAsia="zh-CN" w:bidi="ar"/>
        </w:rPr>
        <w:t>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：标段、专家信息和专家评审费由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长沙公共资源交易中心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推送，不可修改）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8595" cy="2089150"/>
            <wp:effectExtent l="0" t="0" r="4445" b="1397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3040" cy="2590165"/>
            <wp:effectExtent l="9525" t="9525" r="20955" b="2159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901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点击“支付结果”按钮，可查看专家费支付情况。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5272405" cy="1689100"/>
            <wp:effectExtent l="9525" t="9525" r="21590" b="2349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89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outlineLvl w:val="0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第四步：发票申请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425" w:leftChars="0" w:hanging="425" w:firstLineChars="0"/>
        <w:jc w:val="left"/>
        <w:outlineLvl w:val="1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点击左侧菜单“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财务管理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→发票申请，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选择您需要开票的项目名称→点击“申请开票”按钮，核实开票信息和开票内容，确认无误后点击“提交”按钮。完成发票申请。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3675" cy="841375"/>
            <wp:effectExtent l="9525" t="9525" r="20320" b="177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41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6055" cy="2803525"/>
            <wp:effectExtent l="9525" t="9525" r="12700" b="2159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03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425" w:leftChars="0" w:hanging="425" w:firstLineChars="0"/>
        <w:jc w:val="left"/>
        <w:outlineLvl w:val="1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开票记录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98" w:leftChars="142" w:firstLine="0" w:firstLineChars="0"/>
        <w:jc w:val="left"/>
        <w:outlineLvl w:val="9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点击左侧菜单“财务管理”→“开票记录”，可查看历史发票申请记录。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1135" cy="1635125"/>
            <wp:effectExtent l="9525" t="9525" r="22860" b="1651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35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color w:val="FF0000"/>
          <w:kern w:val="0"/>
          <w:sz w:val="28"/>
          <w:szCs w:val="28"/>
          <w:lang w:val="en-US" w:eastAsia="zh-CN" w:bidi="ar"/>
        </w:rPr>
        <w:t>注意事项：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  <w:t>当开票记录状态为开票失败、冲红时，此条记录会重新返回到发票申请列表中；</w:t>
      </w:r>
    </w:p>
    <w:p>
      <w:pPr>
        <w:widowControl/>
        <w:numPr>
          <w:ilvl w:val="0"/>
          <w:numId w:val="6"/>
        </w:numPr>
        <w:ind w:left="425" w:hanging="425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  <w:t>开票详情展示的是具体的项目及交易金额；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冲红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  <w:t>：表示原先开的发票有误或需更正，需要重新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开票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  <w:t>。招采猫财务同意后，此条记录作废。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【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重推邮箱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】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  <w:t>点击后可修改邮箱并将发票重推。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【发票下载】点击后可下载电子发票。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firstLine="361" w:firstLineChars="100"/>
        <w:jc w:val="left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firstLine="361" w:firstLineChars="100"/>
        <w:jc w:val="left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firstLine="361" w:firstLineChars="100"/>
        <w:jc w:val="left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firstLine="361" w:firstLineChars="100"/>
        <w:jc w:val="left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辅助功能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425" w:leftChars="0" w:hanging="425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充值计算器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点击左侧菜单“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专家费用管理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→“充值计算器”，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输入专家费用实付金额，点击“计算”按钮。系统可自动计算专家费用充值金额。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2405" cy="2201545"/>
            <wp:effectExtent l="9525" t="9525" r="21590" b="1397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01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hint="default"/>
        <w:sz w:val="21"/>
        <w:szCs w:val="21"/>
        <w:lang w:val="en-US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329565" cy="203835"/>
          <wp:effectExtent l="0" t="0" r="5715" b="10160"/>
          <wp:docPr id="9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rcRect t="22993" b="18431"/>
                  <a:stretch>
                    <a:fillRect/>
                  </a:stretch>
                </pic:blipFill>
                <pic:spPr>
                  <a:xfrm>
                    <a:off x="0" y="0"/>
                    <a:ext cx="329565" cy="2038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                     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湖南招采猫信息技术有限公司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EDDB7"/>
    <w:multiLevelType w:val="singleLevel"/>
    <w:tmpl w:val="B98EDDB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9BD2B97"/>
    <w:multiLevelType w:val="singleLevel"/>
    <w:tmpl w:val="B9BD2B9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17875EB7"/>
    <w:multiLevelType w:val="singleLevel"/>
    <w:tmpl w:val="17875EB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1931C5D4"/>
    <w:multiLevelType w:val="singleLevel"/>
    <w:tmpl w:val="1931C5D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35D31DE2"/>
    <w:multiLevelType w:val="multilevel"/>
    <w:tmpl w:val="35D31DE2"/>
    <w:lvl w:ilvl="0" w:tentative="0">
      <w:start w:val="3"/>
      <w:numFmt w:val="decimal"/>
      <w:pStyle w:val="2"/>
      <w:lvlText w:val="%1.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2"/>
      <w:numFmt w:val="none"/>
      <w:pStyle w:val="4"/>
      <w:lvlText w:val="%1.%2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>
    <w:nsid w:val="71D6C46A"/>
    <w:multiLevelType w:val="singleLevel"/>
    <w:tmpl w:val="71D6C46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76FAB909"/>
    <w:multiLevelType w:val="singleLevel"/>
    <w:tmpl w:val="76FAB90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3AC80D8B"/>
    <w:rsid w:val="00416D92"/>
    <w:rsid w:val="01722DCC"/>
    <w:rsid w:val="017B5688"/>
    <w:rsid w:val="01A10399"/>
    <w:rsid w:val="02D25A18"/>
    <w:rsid w:val="038D4CF6"/>
    <w:rsid w:val="040B06E5"/>
    <w:rsid w:val="044F0764"/>
    <w:rsid w:val="047F59F0"/>
    <w:rsid w:val="051905B8"/>
    <w:rsid w:val="05541DBB"/>
    <w:rsid w:val="058014BF"/>
    <w:rsid w:val="05B247B9"/>
    <w:rsid w:val="060F6101"/>
    <w:rsid w:val="0652649E"/>
    <w:rsid w:val="07373E14"/>
    <w:rsid w:val="07391925"/>
    <w:rsid w:val="07943000"/>
    <w:rsid w:val="082305D9"/>
    <w:rsid w:val="0B367BE5"/>
    <w:rsid w:val="0CEF47A7"/>
    <w:rsid w:val="0E4604E7"/>
    <w:rsid w:val="0E6B1007"/>
    <w:rsid w:val="0F834951"/>
    <w:rsid w:val="0FE470A7"/>
    <w:rsid w:val="102341ED"/>
    <w:rsid w:val="109652CC"/>
    <w:rsid w:val="109B01DA"/>
    <w:rsid w:val="11C4574B"/>
    <w:rsid w:val="11E306E8"/>
    <w:rsid w:val="12871EAA"/>
    <w:rsid w:val="12C75624"/>
    <w:rsid w:val="12FE7EC7"/>
    <w:rsid w:val="131E3F13"/>
    <w:rsid w:val="14C21CE4"/>
    <w:rsid w:val="14E8498B"/>
    <w:rsid w:val="1511180E"/>
    <w:rsid w:val="1626255B"/>
    <w:rsid w:val="166B783E"/>
    <w:rsid w:val="16A50D85"/>
    <w:rsid w:val="16BA2357"/>
    <w:rsid w:val="16D06F1A"/>
    <w:rsid w:val="17011D34"/>
    <w:rsid w:val="171001C9"/>
    <w:rsid w:val="17A06925"/>
    <w:rsid w:val="17CE1409"/>
    <w:rsid w:val="181A368A"/>
    <w:rsid w:val="187173C2"/>
    <w:rsid w:val="19940C3D"/>
    <w:rsid w:val="1994121A"/>
    <w:rsid w:val="19A4554C"/>
    <w:rsid w:val="1AA84996"/>
    <w:rsid w:val="1B3C3125"/>
    <w:rsid w:val="1B3F363A"/>
    <w:rsid w:val="1BC2377B"/>
    <w:rsid w:val="1C3A1F70"/>
    <w:rsid w:val="1C5B5A42"/>
    <w:rsid w:val="1CB97FDB"/>
    <w:rsid w:val="1CE73C71"/>
    <w:rsid w:val="1D5B57FB"/>
    <w:rsid w:val="1DE42376"/>
    <w:rsid w:val="236C6787"/>
    <w:rsid w:val="246F12D8"/>
    <w:rsid w:val="24AF6AD4"/>
    <w:rsid w:val="25875AFA"/>
    <w:rsid w:val="25E46BF3"/>
    <w:rsid w:val="26207658"/>
    <w:rsid w:val="262F2F49"/>
    <w:rsid w:val="26AD1590"/>
    <w:rsid w:val="26EB0A4A"/>
    <w:rsid w:val="27803CEE"/>
    <w:rsid w:val="279A6996"/>
    <w:rsid w:val="27E72880"/>
    <w:rsid w:val="288261C3"/>
    <w:rsid w:val="28F47B14"/>
    <w:rsid w:val="29CE019B"/>
    <w:rsid w:val="2A587DF1"/>
    <w:rsid w:val="2B3E4EAD"/>
    <w:rsid w:val="2B5F2AC6"/>
    <w:rsid w:val="2B975064"/>
    <w:rsid w:val="2FB06A28"/>
    <w:rsid w:val="2FD63C44"/>
    <w:rsid w:val="30183F1E"/>
    <w:rsid w:val="309A4933"/>
    <w:rsid w:val="30C22B15"/>
    <w:rsid w:val="321F3EBE"/>
    <w:rsid w:val="32454D73"/>
    <w:rsid w:val="324E3C27"/>
    <w:rsid w:val="3271021E"/>
    <w:rsid w:val="32943604"/>
    <w:rsid w:val="32A25D21"/>
    <w:rsid w:val="34121293"/>
    <w:rsid w:val="349166D9"/>
    <w:rsid w:val="35A153FA"/>
    <w:rsid w:val="369B6DB8"/>
    <w:rsid w:val="36ED1FDC"/>
    <w:rsid w:val="37A43163"/>
    <w:rsid w:val="37E55A25"/>
    <w:rsid w:val="38473E64"/>
    <w:rsid w:val="38490938"/>
    <w:rsid w:val="39D3713D"/>
    <w:rsid w:val="3A4E0D60"/>
    <w:rsid w:val="3AC80D8B"/>
    <w:rsid w:val="3CEE733C"/>
    <w:rsid w:val="3CFA254B"/>
    <w:rsid w:val="3D960B78"/>
    <w:rsid w:val="3EAD64F8"/>
    <w:rsid w:val="40751F09"/>
    <w:rsid w:val="40E65575"/>
    <w:rsid w:val="417F67C0"/>
    <w:rsid w:val="41A872D6"/>
    <w:rsid w:val="41C06DDF"/>
    <w:rsid w:val="41CC2DBB"/>
    <w:rsid w:val="422777C2"/>
    <w:rsid w:val="42666D6B"/>
    <w:rsid w:val="426910DA"/>
    <w:rsid w:val="42B066AE"/>
    <w:rsid w:val="42D55C9F"/>
    <w:rsid w:val="439E2572"/>
    <w:rsid w:val="44C055DF"/>
    <w:rsid w:val="453B44DF"/>
    <w:rsid w:val="45F81727"/>
    <w:rsid w:val="46384DBF"/>
    <w:rsid w:val="465D668F"/>
    <w:rsid w:val="4723522B"/>
    <w:rsid w:val="47D91D8D"/>
    <w:rsid w:val="489C332F"/>
    <w:rsid w:val="48F03833"/>
    <w:rsid w:val="48F50E49"/>
    <w:rsid w:val="4A451FB5"/>
    <w:rsid w:val="4A976925"/>
    <w:rsid w:val="4AA5064D"/>
    <w:rsid w:val="4BA505DB"/>
    <w:rsid w:val="4BF843A1"/>
    <w:rsid w:val="4C7B78B7"/>
    <w:rsid w:val="4CC4300C"/>
    <w:rsid w:val="4D626381"/>
    <w:rsid w:val="4E8D5680"/>
    <w:rsid w:val="4F3A31AD"/>
    <w:rsid w:val="4F4B3188"/>
    <w:rsid w:val="4F5F526E"/>
    <w:rsid w:val="4FB838C0"/>
    <w:rsid w:val="51511686"/>
    <w:rsid w:val="51D13AD5"/>
    <w:rsid w:val="520D0FB1"/>
    <w:rsid w:val="52A23644"/>
    <w:rsid w:val="52AD4524"/>
    <w:rsid w:val="52D9532E"/>
    <w:rsid w:val="531539DA"/>
    <w:rsid w:val="531F247A"/>
    <w:rsid w:val="532A657E"/>
    <w:rsid w:val="5387030B"/>
    <w:rsid w:val="53C55039"/>
    <w:rsid w:val="541514B8"/>
    <w:rsid w:val="544D5709"/>
    <w:rsid w:val="54F66550"/>
    <w:rsid w:val="55AF3D71"/>
    <w:rsid w:val="56981066"/>
    <w:rsid w:val="56D66581"/>
    <w:rsid w:val="57901CD5"/>
    <w:rsid w:val="58D25455"/>
    <w:rsid w:val="5A9A2804"/>
    <w:rsid w:val="5BD60666"/>
    <w:rsid w:val="5C131BF4"/>
    <w:rsid w:val="5C83669C"/>
    <w:rsid w:val="5CAB136A"/>
    <w:rsid w:val="5D276C9F"/>
    <w:rsid w:val="5DF145B7"/>
    <w:rsid w:val="5E39312E"/>
    <w:rsid w:val="5E81678B"/>
    <w:rsid w:val="5EA11985"/>
    <w:rsid w:val="5FA665A1"/>
    <w:rsid w:val="5FEB6EBF"/>
    <w:rsid w:val="5FF612D7"/>
    <w:rsid w:val="606C7D42"/>
    <w:rsid w:val="613B479D"/>
    <w:rsid w:val="61B72970"/>
    <w:rsid w:val="62614A02"/>
    <w:rsid w:val="6312715D"/>
    <w:rsid w:val="6345292E"/>
    <w:rsid w:val="63952BB5"/>
    <w:rsid w:val="63A3260A"/>
    <w:rsid w:val="63F70C60"/>
    <w:rsid w:val="63FF44D2"/>
    <w:rsid w:val="641E0590"/>
    <w:rsid w:val="648242D5"/>
    <w:rsid w:val="65CC6636"/>
    <w:rsid w:val="65EF75FC"/>
    <w:rsid w:val="665E1732"/>
    <w:rsid w:val="667B68BF"/>
    <w:rsid w:val="66D87988"/>
    <w:rsid w:val="67B524DA"/>
    <w:rsid w:val="68000819"/>
    <w:rsid w:val="68CB581D"/>
    <w:rsid w:val="69BD2C17"/>
    <w:rsid w:val="69DB3D3F"/>
    <w:rsid w:val="6A955B90"/>
    <w:rsid w:val="6B677778"/>
    <w:rsid w:val="6B7B2FD8"/>
    <w:rsid w:val="6B8237AB"/>
    <w:rsid w:val="6D056FFD"/>
    <w:rsid w:val="6E296D1B"/>
    <w:rsid w:val="6EA6036C"/>
    <w:rsid w:val="6EEF2369"/>
    <w:rsid w:val="70E01096"/>
    <w:rsid w:val="719F0332"/>
    <w:rsid w:val="733C5555"/>
    <w:rsid w:val="73426E68"/>
    <w:rsid w:val="73D43A05"/>
    <w:rsid w:val="73DA2B64"/>
    <w:rsid w:val="73F83569"/>
    <w:rsid w:val="7413125A"/>
    <w:rsid w:val="74C2079F"/>
    <w:rsid w:val="754643C6"/>
    <w:rsid w:val="75CB690A"/>
    <w:rsid w:val="766E40D5"/>
    <w:rsid w:val="781A42C2"/>
    <w:rsid w:val="7848405A"/>
    <w:rsid w:val="788049A7"/>
    <w:rsid w:val="78F324AE"/>
    <w:rsid w:val="795F6401"/>
    <w:rsid w:val="79FF24A9"/>
    <w:rsid w:val="7B4B2990"/>
    <w:rsid w:val="7BB3590E"/>
    <w:rsid w:val="7BD91ADE"/>
    <w:rsid w:val="7BFB77DA"/>
    <w:rsid w:val="7C837325"/>
    <w:rsid w:val="7CB77687"/>
    <w:rsid w:val="7CB837AD"/>
    <w:rsid w:val="7D902CB8"/>
    <w:rsid w:val="7DC001E9"/>
    <w:rsid w:val="7E976222"/>
    <w:rsid w:val="7EDB383A"/>
    <w:rsid w:val="7F470AC9"/>
    <w:rsid w:val="7F61073F"/>
    <w:rsid w:val="7F645E05"/>
    <w:rsid w:val="7F69341C"/>
    <w:rsid w:val="7FB11797"/>
    <w:rsid w:val="7FC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link w:val="22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link w:val="2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Indent Normal"/>
    <w:basedOn w:val="1"/>
    <w:link w:val="23"/>
    <w:qFormat/>
    <w:uiPriority w:val="0"/>
    <w:pPr>
      <w:spacing w:line="360" w:lineRule="auto"/>
      <w:ind w:firstLine="150" w:firstLineChars="150"/>
    </w:pPr>
    <w:rPr>
      <w:sz w:val="24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20">
    <w:name w:val="Hyperlink"/>
    <w:basedOn w:val="19"/>
    <w:qFormat/>
    <w:uiPriority w:val="0"/>
    <w:rPr>
      <w:color w:val="0000FF"/>
      <w:u w:val="single"/>
    </w:rPr>
  </w:style>
  <w:style w:type="character" w:customStyle="1" w:styleId="21">
    <w:name w:val="标题 4 Char"/>
    <w:link w:val="6"/>
    <w:qFormat/>
    <w:uiPriority w:val="0"/>
    <w:rPr>
      <w:rFonts w:ascii="Arial" w:hAnsi="Arial" w:eastAsia="黑体"/>
      <w:b/>
      <w:sz w:val="28"/>
    </w:rPr>
  </w:style>
  <w:style w:type="character" w:customStyle="1" w:styleId="22">
    <w:name w:val="标题 3 Char"/>
    <w:link w:val="4"/>
    <w:qFormat/>
    <w:uiPriority w:val="0"/>
    <w:rPr>
      <w:b/>
      <w:sz w:val="32"/>
    </w:rPr>
  </w:style>
  <w:style w:type="character" w:customStyle="1" w:styleId="23">
    <w:name w:val="Indent Normal Char"/>
    <w:link w:val="5"/>
    <w:qFormat/>
    <w:uiPriority w:val="0"/>
    <w:rPr>
      <w:sz w:val="24"/>
    </w:rPr>
  </w:style>
  <w:style w:type="character" w:customStyle="1" w:styleId="24">
    <w:name w:val="标题 1 Char"/>
    <w:link w:val="2"/>
    <w:qFormat/>
    <w:uiPriority w:val="0"/>
    <w:rPr>
      <w:b/>
      <w:kern w:val="44"/>
      <w:sz w:val="44"/>
    </w:rPr>
  </w:style>
  <w:style w:type="character" w:customStyle="1" w:styleId="25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3831</Words>
  <Characters>3944</Characters>
  <Lines>0</Lines>
  <Paragraphs>0</Paragraphs>
  <TotalTime>8</TotalTime>
  <ScaleCrop>false</ScaleCrop>
  <LinksUpToDate>false</LinksUpToDate>
  <CharactersWithSpaces>4113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2021-11-12T05:27:00Z</dcterms:created>
  <dc:creator>惠</dc:creator>
  <cp:lastModifiedBy>惠</cp:lastModifiedBy>
  <dcterms:modified xsi:type="dcterms:W3CDTF">2023-04-14T03:34:23Z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C5AE764016624900B95A8C703AC2553A_13</vt:lpwstr>
  </property>
</Properties>
</file>