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轨道交通5号线车站商业开发项目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所涉及的三个站点（高桥南站、鸭子铺站、水渡河站）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配套空间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场地10年期租赁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权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拍卖会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摇珠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顺序确认表</w:t>
      </w:r>
    </w:p>
    <w:tbl>
      <w:tblPr>
        <w:tblStyle w:val="3"/>
        <w:tblW w:w="8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3688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摇珠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68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号牌号码</w:t>
            </w:r>
          </w:p>
        </w:tc>
        <w:tc>
          <w:tcPr>
            <w:tcW w:w="330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被授权代表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0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</w:t>
            </w:r>
          </w:p>
        </w:tc>
        <w:tc>
          <w:tcPr>
            <w:tcW w:w="3688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300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0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02</w:t>
            </w:r>
          </w:p>
        </w:tc>
        <w:tc>
          <w:tcPr>
            <w:tcW w:w="3688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300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0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03</w:t>
            </w:r>
          </w:p>
        </w:tc>
        <w:tc>
          <w:tcPr>
            <w:tcW w:w="3688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300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0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04</w:t>
            </w:r>
          </w:p>
        </w:tc>
        <w:tc>
          <w:tcPr>
            <w:tcW w:w="3688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300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0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05</w:t>
            </w:r>
          </w:p>
        </w:tc>
        <w:tc>
          <w:tcPr>
            <w:tcW w:w="3688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300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0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06</w:t>
            </w:r>
          </w:p>
        </w:tc>
        <w:tc>
          <w:tcPr>
            <w:tcW w:w="3688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300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0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07</w:t>
            </w:r>
          </w:p>
        </w:tc>
        <w:tc>
          <w:tcPr>
            <w:tcW w:w="3688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300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0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08</w:t>
            </w:r>
          </w:p>
        </w:tc>
        <w:tc>
          <w:tcPr>
            <w:tcW w:w="3688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300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0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09</w:t>
            </w:r>
          </w:p>
        </w:tc>
        <w:tc>
          <w:tcPr>
            <w:tcW w:w="3688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300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0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3688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300" w:type="dxa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napToGrid w:val="0"/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               复核人：</w:t>
      </w:r>
    </w:p>
    <w:p/>
    <w:p/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2020年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08"/>
    <w:rsid w:val="00A56423"/>
    <w:rsid w:val="00C26908"/>
    <w:rsid w:val="01150921"/>
    <w:rsid w:val="11E12BAF"/>
    <w:rsid w:val="1C516CF9"/>
    <w:rsid w:val="29E51290"/>
    <w:rsid w:val="384E03EA"/>
    <w:rsid w:val="3A9D72B1"/>
    <w:rsid w:val="3F5E481A"/>
    <w:rsid w:val="437D7B30"/>
    <w:rsid w:val="4D161D05"/>
    <w:rsid w:val="51283F55"/>
    <w:rsid w:val="51B766FA"/>
    <w:rsid w:val="6D457C03"/>
    <w:rsid w:val="7F65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1</TotalTime>
  <ScaleCrop>false</ScaleCrop>
  <LinksUpToDate>false</LinksUpToDate>
  <CharactersWithSpaces>215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Claud</dc:creator>
  <cp:lastModifiedBy>拍卖行：T.S</cp:lastModifiedBy>
  <dcterms:modified xsi:type="dcterms:W3CDTF">2020-09-02T06:34:09Z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